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EBA" w:rsidRPr="00900EBA" w:rsidRDefault="00900EBA" w:rsidP="00900EB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C80BCA" w:rsidRPr="00900EBA">
        <w:rPr>
          <w:rFonts w:ascii="Times New Roman" w:hAnsi="Times New Roman" w:cs="Times New Roman"/>
          <w:sz w:val="32"/>
          <w:szCs w:val="32"/>
        </w:rPr>
        <w:t>Сообщаем, что Министерство цифрового развития, связи и массовых коммуникаций Российской Федерации (далее – «</w:t>
      </w:r>
      <w:proofErr w:type="spellStart"/>
      <w:r w:rsidR="00C80BCA" w:rsidRPr="00900EBA">
        <w:rPr>
          <w:rFonts w:ascii="Times New Roman" w:hAnsi="Times New Roman" w:cs="Times New Roman"/>
          <w:sz w:val="32"/>
          <w:szCs w:val="32"/>
        </w:rPr>
        <w:t>Минцифры</w:t>
      </w:r>
      <w:proofErr w:type="spellEnd"/>
      <w:r w:rsidR="00C80BCA" w:rsidRPr="00900EBA">
        <w:rPr>
          <w:rFonts w:ascii="Times New Roman" w:hAnsi="Times New Roman" w:cs="Times New Roman"/>
          <w:sz w:val="32"/>
          <w:szCs w:val="32"/>
        </w:rPr>
        <w:t xml:space="preserve"> России») 25.08.2025 на Едином портале государственных и муниципальных услуг (функций) (далее – ЕПГУ) объявило начало, а также сроки проведения всероссийского голосования за населенные пункты с численностью жителей от 100 до 1000 человек, которые подключат к высокоскоростному Интернету и обеспечат сотовой связью в 2026 году.</w:t>
      </w:r>
      <w:proofErr w:type="gramEnd"/>
      <w:r w:rsidR="00C80BCA" w:rsidRPr="00900EB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C80BCA" w:rsidRPr="00900EBA">
        <w:rPr>
          <w:rFonts w:ascii="Times New Roman" w:hAnsi="Times New Roman" w:cs="Times New Roman"/>
          <w:sz w:val="32"/>
          <w:szCs w:val="32"/>
        </w:rPr>
        <w:t>В рамках реализации федерального проекта по устранению цифрового неравенства, а также в соответствии с Федеральным законом от 07.07.2003 № 126-ФЗ «О связи» в населенных пунктах с численностью жителей от 100 до 1000 человек (26.12.2024 в указанный Федеральный закон внесены изменения в отношении увеличения верхнего предела численности жителей населённых пунктов с 500 до 1000 человек), в которых не оказываются услуги по передаче</w:t>
      </w:r>
      <w:proofErr w:type="gramEnd"/>
      <w:r w:rsidR="00C80BCA" w:rsidRPr="00900EBA">
        <w:rPr>
          <w:rFonts w:ascii="Times New Roman" w:hAnsi="Times New Roman" w:cs="Times New Roman"/>
          <w:sz w:val="32"/>
          <w:szCs w:val="32"/>
        </w:rPr>
        <w:t xml:space="preserve"> данных и подвижной радиотелефонной связи (далее – ПРТС), предусматривается установка не менее одной точки доступа к сети Интернет, в том числе оборудованной средствами связи, используемыми для оказания услуг ПРТС.</w:t>
      </w:r>
    </w:p>
    <w:p w:rsidR="00C80BCA" w:rsidRPr="00900EBA" w:rsidRDefault="00900EBA" w:rsidP="00900EBA">
      <w:pPr>
        <w:jc w:val="both"/>
        <w:rPr>
          <w:rFonts w:ascii="Times New Roman" w:hAnsi="Times New Roman" w:cs="Times New Roman"/>
          <w:sz w:val="32"/>
          <w:szCs w:val="32"/>
        </w:rPr>
      </w:pPr>
      <w:r w:rsidRPr="00900EBA">
        <w:rPr>
          <w:rFonts w:ascii="Times New Roman" w:hAnsi="Times New Roman" w:cs="Times New Roman"/>
          <w:sz w:val="32"/>
          <w:szCs w:val="32"/>
        </w:rPr>
        <w:t xml:space="preserve">     </w:t>
      </w:r>
      <w:r w:rsidR="00C80BCA" w:rsidRPr="00900EBA">
        <w:rPr>
          <w:rFonts w:ascii="Times New Roman" w:hAnsi="Times New Roman" w:cs="Times New Roman"/>
          <w:sz w:val="32"/>
          <w:szCs w:val="32"/>
        </w:rPr>
        <w:t xml:space="preserve"> В целях подготовки плана-графика подключений населённых пунктов к сети Интернет в период с 25.08.2025 по 09.11.2025 на ЕПГУ организовано голосование за населённые пункты, которые следует обеспечить сотовой связью и доступом к сети Интернет в 2026 году (https://www.gosuslugi.ru/inet). Для участия в голосовании гражданину необходима подтверждённая учетная запись на ЕПГУ и постоянная регистрация в Алтайском крае. Кроме того, в указанный период также для граждан предусмотрена возможность направить бумажное письмо в адрес </w:t>
      </w:r>
      <w:proofErr w:type="spellStart"/>
      <w:r w:rsidR="00C80BCA" w:rsidRPr="00900EBA">
        <w:rPr>
          <w:rFonts w:ascii="Times New Roman" w:hAnsi="Times New Roman" w:cs="Times New Roman"/>
          <w:sz w:val="32"/>
          <w:szCs w:val="32"/>
        </w:rPr>
        <w:t>Минцифры</w:t>
      </w:r>
      <w:proofErr w:type="spellEnd"/>
      <w:r w:rsidR="00C80BCA" w:rsidRPr="00900EBA">
        <w:rPr>
          <w:rFonts w:ascii="Times New Roman" w:hAnsi="Times New Roman" w:cs="Times New Roman"/>
          <w:sz w:val="32"/>
          <w:szCs w:val="32"/>
        </w:rPr>
        <w:t xml:space="preserve"> России: 123112, г. Москва, Пресненская набережная, д. 10, строение 2. В письме нужно указать ФИО, адрес регистрации и название населенного пункта, за который гражданин желает проголосовать. Проголосовать можно только один раз и за один населённый пункт. Повторные голоса учитываться не будут. Подробную информацию о голосовании можно получить на ЕПГУ (https://www.gosuslugi.ru/inet</w:t>
      </w:r>
      <w:r w:rsidRPr="00900EBA">
        <w:rPr>
          <w:rFonts w:ascii="Times New Roman" w:hAnsi="Times New Roman" w:cs="Times New Roman"/>
          <w:sz w:val="32"/>
          <w:szCs w:val="32"/>
        </w:rPr>
        <w:t>)</w:t>
      </w:r>
      <w:r w:rsidR="00C80BCA" w:rsidRPr="00900EBA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C80BCA" w:rsidRPr="00900EBA" w:rsidSect="00900E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80BCA"/>
    <w:rsid w:val="004E69BD"/>
    <w:rsid w:val="007D24DD"/>
    <w:rsid w:val="008C572F"/>
    <w:rsid w:val="00900EBA"/>
    <w:rsid w:val="00C632D3"/>
    <w:rsid w:val="00C80BCA"/>
    <w:rsid w:val="00D72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троицкий сс</dc:creator>
  <cp:lastModifiedBy>троицкий сс</cp:lastModifiedBy>
  <cp:revision>3</cp:revision>
  <dcterms:created xsi:type="dcterms:W3CDTF">2025-09-08T02:24:00Z</dcterms:created>
  <dcterms:modified xsi:type="dcterms:W3CDTF">2025-09-10T07:51:00Z</dcterms:modified>
</cp:coreProperties>
</file>